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65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  分子动理论与气体实验定律</w:t>
      </w:r>
    </w:p>
    <w:p w14:paraId="7050C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162" w:firstLineChars="1500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第5节  气体实验定律</w:t>
      </w:r>
    </w:p>
    <w:p w14:paraId="39099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课时1  玻意耳定律</w:t>
      </w:r>
    </w:p>
    <w:p w14:paraId="15539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1.一定质量的气体，在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不变的情况下，压强随体积的减小而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FD79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2.玻意耳定律</w:t>
      </w:r>
    </w:p>
    <w:p w14:paraId="4CC52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（1）内容：一定质量的气体，在温度保持不变的条件下，压强和体积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反比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C237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（2）公式：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u w:val="single"/>
          <w:lang w:val="en-US" w:eastAsia="zh-CN"/>
        </w:rPr>
        <w:object>
          <v:shape id="_x0000_i1025" o:spt="75" type="#_x0000_t75" style="height:31pt;width:3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 xml:space="preserve"> 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0D15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（3）适用条件：气体的质量不变，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不变。</w:t>
      </w:r>
    </w:p>
    <w:p w14:paraId="202EA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3.气体等温变化的图像</w:t>
      </w:r>
    </w:p>
    <w:p w14:paraId="59B59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（1）等容线：一定质量的气体，在温度保持不变的条件下，压强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随体积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变化的关系图线叫作气体的等温线。</w:t>
      </w:r>
    </w:p>
    <w:p w14:paraId="4B789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（2）如图所示，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lang w:val="en-US" w:eastAsia="zh-CN"/>
        </w:rPr>
        <w:object>
          <v:shape id="_x0000_i1026" o:spt="75" type="#_x0000_t75" style="height:31pt;width:13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图像是一条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过原点的直线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且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＜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baseline"/>
          <w:lang w:val="en-US" w:eastAsia="zh-CN"/>
        </w:rPr>
        <w:t>（填“＞”“＝”“＜”）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2907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</w:pPr>
      <w:r>
        <w:drawing>
          <wp:inline distT="0" distB="0" distL="114300" distR="114300">
            <wp:extent cx="981710" cy="962660"/>
            <wp:effectExtent l="0" t="0" r="8890" b="8890"/>
            <wp:docPr id="6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1710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4B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（3）如图所示，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图像是一条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双曲线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且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＜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baseline"/>
          <w:lang w:val="en-US" w:eastAsia="zh-CN"/>
        </w:rPr>
        <w:t>（填“＞”“＝”“＜”）。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 </w:t>
      </w:r>
    </w:p>
    <w:p w14:paraId="7E9E0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drawing>
          <wp:inline distT="0" distB="0" distL="114300" distR="114300">
            <wp:extent cx="951865" cy="820420"/>
            <wp:effectExtent l="0" t="0" r="635" b="17780"/>
            <wp:docPr id="14" name="图片 14" descr="QQ截图20250717102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QQ截图202507171022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82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27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判断  </w:t>
      </w:r>
    </w:p>
    <w:p w14:paraId="4B622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1.一定质量的气体，压强跟体积成反比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089E1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2.玻意耳定律适用于质量不变、温度变化的任何气体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317F8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7F1EE7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70B86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1.一定质量的气体，在温度不变时，压强为1×10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 xml:space="preserve">5 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Pa</w:t>
      </w:r>
      <w:r>
        <w:rPr>
          <w:rFonts w:hint="eastAsia" w:ascii="Times New Roman" w:hAnsi="Times New Roman" w:eastAsia="宋体" w:cs="Times New Roman"/>
          <w:lang w:val="en-US" w:eastAsia="zh-CN"/>
        </w:rPr>
        <w:t>，体积为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lang w:val="en-US" w:eastAsia="zh-CN"/>
        </w:rPr>
        <w:t>，当压强增大到2.5×10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 xml:space="preserve">5 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Pa</w:t>
      </w:r>
      <w:r>
        <w:rPr>
          <w:rFonts w:hint="eastAsia" w:ascii="Times New Roman" w:hAnsi="Times New Roman" w:eastAsia="宋体" w:cs="Times New Roman"/>
          <w:lang w:val="en-US" w:eastAsia="zh-CN"/>
        </w:rPr>
        <w:t>时，体积变为原来的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倍。</w:t>
      </w:r>
    </w:p>
    <w:p w14:paraId="1DA5E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FF0000"/>
          <w:position w:val="-24"/>
          <w:lang w:val="en-US" w:eastAsia="zh-CN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【解析】由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>玻意耳定律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得</w:t>
      </w:r>
      <w:r>
        <w:rPr>
          <w:rFonts w:hint="eastAsia" w:ascii="Times New Roman" w:hAnsi="Times New Roman" w:eastAsia="宋体" w:cs="Times New Roman"/>
          <w:lang w:val="en-US" w:eastAsia="zh-CN"/>
        </w:rPr>
        <w:t>1×10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 xml:space="preserve">5 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Pa·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2.5×10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 xml:space="preserve">5 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Pa·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，解得</w:t>
      </w:r>
      <w:r>
        <w:rPr>
          <w:rFonts w:hint="eastAsia" w:ascii="Times New Roman" w:hAnsi="Times New Roman" w:eastAsia="宋体" w:cs="Times New Roman"/>
          <w:color w:val="FF0000"/>
          <w:position w:val="-24"/>
          <w:lang w:val="en-US" w:eastAsia="zh-CN"/>
        </w:rPr>
        <w:object>
          <v:shape id="_x0000_i1029" o:spt="75" type="#_x0000_t75" style="height:31pt;width:42.9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。</w:t>
      </w:r>
    </w:p>
    <w:p w14:paraId="78907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/>
          <w:lang w:val="en-US" w:eastAsia="zh-CN"/>
        </w:rPr>
      </w:pPr>
    </w:p>
    <w:p w14:paraId="4852FD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/>
          <w:lang w:val="en-US" w:eastAsia="zh-CN"/>
        </w:rPr>
      </w:pPr>
    </w:p>
    <w:p w14:paraId="3D3ED7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/>
          <w:lang w:val="en-US" w:eastAsia="zh-CN"/>
        </w:rPr>
      </w:pPr>
    </w:p>
    <w:p w14:paraId="0FC23B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/>
          <w:lang w:val="en-US" w:eastAsia="zh-CN"/>
        </w:rPr>
      </w:pP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79F8E0A5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74F12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0793B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7009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73492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41DB6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AD6EE0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57276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061E5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2500D2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32EAB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C3245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3D07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74AA6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2CE0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393</Words>
  <Characters>435</Characters>
  <Lines>0</Lines>
  <Paragraphs>0</Paragraphs>
  <TotalTime>0</TotalTime>
  <ScaleCrop>false</ScaleCrop>
  <LinksUpToDate>false</LinksUpToDate>
  <CharactersWithSpaces>563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